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bookmarkStart w:id="0" w:name="_Toc256000009"/>
      <w:r>
        <w:t>漏洞详情</w:t>
      </w:r>
      <w:bookmarkEnd w:id="0"/>
    </w:p>
    <w:p>
      <w:pPr>
        <w:pStyle w:val="3"/>
      </w:pPr>
      <w:bookmarkStart w:id="1" w:name="_Toc115527123"/>
      <w:bookmarkStart w:id="2" w:name="_Toc256000010"/>
      <w:r>
        <w:rPr>
          <w:rFonts w:hint="eastAsia"/>
        </w:rPr>
        <w:t>中危</w:t>
      </w:r>
      <w:bookmarkEnd w:id="1"/>
      <w:bookmarkEnd w:id="2"/>
    </w:p>
    <w:p>
      <w:pPr>
        <w:pStyle w:val="4"/>
      </w:pPr>
      <w:bookmarkStart w:id="3" w:name="_Toc115527124"/>
      <w:r>
        <w:rPr>
          <w:rFonts w:hint="eastAsia"/>
        </w:rPr>
        <w:t>启用不安全的TLS1.0协议</w:t>
      </w:r>
      <w:bookmarkEnd w:id="3"/>
    </w:p>
    <w:p>
      <w:pPr>
        <w:spacing w:before="81" w:after="81"/>
      </w:pPr>
      <w:r>
        <w:rPr>
          <w:rFonts w:hint="eastAsia"/>
        </w:rPr>
        <w:t>参考信息：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漏洞名称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启用不安全的TLS1.0协议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漏洞描述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TLS全称为：Transport Layer Security——安全传输层协议，用于在两个通信应用程序之间提供保密性和数据完整性。TLS 1.0是于1996年发布的老版协议，使用的是弱加密算法和系统。比如SHA-1和MD5，这些算法和系统十分脆弱，存在重大安全漏洞，容易受到降级攻击的严重影响。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修复建议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采用2008年和2017年发布的协议新版本，分为TLS 1.2和TLS 1.3。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CVSS 评分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5.3</w:t>
            </w:r>
          </w:p>
        </w:tc>
      </w:tr>
    </w:tbl>
    <w:p>
      <w:pPr>
        <w:spacing w:before="81" w:after="81"/>
      </w:pPr>
      <w:r>
        <w:rPr>
          <w:rFonts w:hint="eastAsia"/>
        </w:rPr>
        <w:t>URL信息：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漏洞URL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https://10.10.15.152/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参考POC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端口号: 443</w:t>
            </w:r>
          </w:p>
        </w:tc>
      </w:tr>
    </w:tbl>
    <w:p>
      <w:pPr>
        <w:pStyle w:val="4"/>
      </w:pPr>
      <w:r>
        <w:rPr>
          <w:rFonts w:hint="eastAsia"/>
        </w:rPr>
        <w:t>存在漏洞的JavaScript库</w:t>
      </w:r>
    </w:p>
    <w:p>
      <w:pPr>
        <w:spacing w:before="81" w:after="81"/>
      </w:pPr>
      <w:r>
        <w:rPr>
          <w:rFonts w:hint="eastAsia"/>
        </w:rPr>
        <w:t>参考信息：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漏洞名称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存在漏洞的JavaScript库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漏洞描述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您正在使用易受攻击的 JavaScript 库。此版本的库存在一个或多个漏洞。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修复建议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建议升级到最新版本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CVSS 评分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5.3</w:t>
            </w:r>
          </w:p>
        </w:tc>
      </w:tr>
    </w:tbl>
    <w:p>
      <w:pPr>
        <w:spacing w:before="81" w:after="81"/>
      </w:pPr>
      <w:r>
        <w:rPr>
          <w:rFonts w:hint="eastAsia"/>
        </w:rPr>
        <w:t>URL信息：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漏洞URL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http://10.10.15.154/js/bootstrap.min.js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参考POC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组件名称:bootstrap.js, :3.3.7, 参考链接:https://nvd.nist.gov/vuln/detail/CVE-2019-8331, https://nvd.nist.gov/vuln/detail/CVE-2018-20677, https://nvd.nist.gov/vuln/detail/CVE-2018-14042, https://nvd.nist.gov/vuln/detail/CVE-2016-10735, 漏洞概要:In Bootstrap before 3.4.1 and 4.3.x before 4.3.1, XSS is possible in the tooltip or popover data-template attribute. / In Bootstrap before 3.4.0, XSS is possible in the affix configuration target property. / In Bootstrap before 4.1.2, XSS is possible in the data-container property of tooltip. / In Bootstrap 3.x before 3.4.0 and 4.x-beta before 4.0.0-beta.2, XSS is possible in the data-target attribute, CVE编号:CVE-2019-8331, CVE-2018-20677, CVE-2018-20676, CVE-2018-14042, CVE-2018-14041, CVE-2018-14040, CVE-2016-10735</w:t>
            </w:r>
          </w:p>
        </w:tc>
      </w:tr>
    </w:tbl>
    <w:p>
      <w:pPr>
        <w:pStyle w:val="4"/>
      </w:pPr>
      <w:r>
        <w:rPr>
          <w:rFonts w:hint="eastAsia"/>
        </w:rPr>
        <w:t>TLS/SSL 弱密码套件</w:t>
      </w:r>
    </w:p>
    <w:p>
      <w:pPr>
        <w:spacing w:before="81" w:after="81"/>
      </w:pPr>
      <w:r>
        <w:rPr>
          <w:rFonts w:hint="eastAsia"/>
        </w:rPr>
        <w:t>参考信息：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漏洞名称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TLS/SSL 弱密码套件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漏洞描述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远程主机支持具有弱或不安全属性的 TLS/SSL 密码套件。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修复建议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重新配置受影响的应用程序以避免使用弱密码套件。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CVSS 评分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5.3</w:t>
            </w:r>
          </w:p>
        </w:tc>
      </w:tr>
    </w:tbl>
    <w:p>
      <w:pPr>
        <w:spacing w:before="81" w:after="81"/>
      </w:pPr>
      <w:r>
        <w:rPr>
          <w:rFonts w:hint="eastAsia"/>
        </w:rPr>
        <w:t>URL信息：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漏洞URL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https://10.10.15.152/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参考POC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端口号:443, 协议:TLS1.0, 弱加密算法:TLS_RSA_WITH_AES_128_CBC_SHA (SHA-HMAC),TLS_RSA_WITH_AES_256_CBC_SHA (SHA-HMAC),TLS_RSA_WITH_CAMELLIA_128_CBC_SHA (SHA-HMAC),TLS_RSA_WITH_CAMELLIA_256_CBC_SHA (SHA-HMAC)</w:t>
            </w:r>
          </w:p>
        </w:tc>
      </w:tr>
    </w:tbl>
    <w:p>
      <w:pPr>
        <w:spacing w:before="81" w:after="81"/>
      </w:pPr>
      <w:r>
        <w:rPr>
          <w:rFonts w:hint="eastAsia"/>
        </w:rPr>
        <w:t>URL信息：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漏洞URL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http://10.10.15.154/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参考POC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端口号:443, 协议:TLS1.0, 弱加密算法:TLS_RSA_WITH_AES_256_CBC_SHA (SHA-HMAC),TLS_RSA_WITH_CAMELLIA_256_CBC_SHA (SHA-HMAC),TLS_RSA_WITH_AES_128_CBC_SHA (SHA-HMAC),TLS_RSA_WITH_CAMELLIA_128_CBC_SHA (SHA-HMAC)</w:t>
            </w:r>
          </w:p>
        </w:tc>
      </w:tr>
    </w:tbl>
    <w:p>
      <w:pPr>
        <w:pStyle w:val="4"/>
      </w:pPr>
      <w:r>
        <w:rPr>
          <w:rFonts w:hint="eastAsia"/>
        </w:rPr>
        <w:t>启用不安全的TLS1.0协议</w:t>
      </w:r>
    </w:p>
    <w:p>
      <w:pPr>
        <w:spacing w:before="81" w:after="81"/>
      </w:pPr>
      <w:r>
        <w:rPr>
          <w:rFonts w:hint="eastAsia"/>
        </w:rPr>
        <w:t>参考信息：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漏洞名称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启用不安全的TLS1.0协议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漏洞描述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TLS全称为：Transport Layer Security——安全传输层协议，用于在两个通信应用程序之间提供保密性和数据完整性。TLS 1.0是于1996年发布的老版协议，使用的是弱加密算法和系统。比如SHA-1和MD5，这些算法和系统十分脆弱，存在重大安全漏洞，容易受到降级攻击的严重影响。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修复建议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采用2008年和2017年发布的协议新版本，分为TLS 1.2和TLS 1.3。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CVSS 评分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5.3</w:t>
            </w:r>
          </w:p>
        </w:tc>
      </w:tr>
    </w:tbl>
    <w:p>
      <w:pPr>
        <w:spacing w:before="81" w:after="81"/>
      </w:pPr>
      <w:r>
        <w:rPr>
          <w:rFonts w:hint="eastAsia"/>
        </w:rPr>
        <w:t>URL信息：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漏洞URL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https://cj.xjjktj.xyz/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参考POC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端口号: 443</w:t>
            </w:r>
          </w:p>
        </w:tc>
      </w:tr>
    </w:tbl>
    <w:p>
      <w:pPr>
        <w:spacing w:before="81" w:after="81"/>
      </w:pPr>
      <w:r>
        <w:rPr>
          <w:rFonts w:hint="eastAsia"/>
        </w:rPr>
        <w:t>URL信息：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漏洞URL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https://tc.xjjktj.xyz/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参考POC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端口号: 443</w:t>
            </w:r>
          </w:p>
        </w:tc>
      </w:tr>
    </w:tbl>
    <w:p>
      <w:pPr>
        <w:spacing w:before="81" w:after="81"/>
      </w:pPr>
      <w:r>
        <w:rPr>
          <w:rFonts w:hint="eastAsia"/>
        </w:rPr>
        <w:t>URL信息：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漏洞URL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https://zkty.xjjktj.xyz/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参考POC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端口号: 443</w:t>
            </w:r>
          </w:p>
        </w:tc>
      </w:tr>
    </w:tbl>
    <w:p>
      <w:pPr>
        <w:pStyle w:val="4"/>
      </w:pPr>
      <w:r>
        <w:rPr>
          <w:rFonts w:hint="eastAsia"/>
        </w:rPr>
        <w:t>存在漏洞的JavaScript库</w:t>
      </w:r>
    </w:p>
    <w:p>
      <w:pPr>
        <w:spacing w:before="81" w:after="81"/>
      </w:pPr>
      <w:r>
        <w:rPr>
          <w:rFonts w:hint="eastAsia"/>
        </w:rPr>
        <w:t>参考信息：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漏洞名称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存在漏洞的JavaScript库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漏洞描述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您正在使用易受攻击的 JavaScript 库。此版本的库存在一个或多个漏洞。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修复建议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建议升级到最新版本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CVSS 评分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5.3</w:t>
            </w:r>
          </w:p>
        </w:tc>
      </w:tr>
    </w:tbl>
    <w:p>
      <w:pPr>
        <w:spacing w:before="81" w:after="81"/>
      </w:pPr>
      <w:r>
        <w:rPr>
          <w:rFonts w:hint="eastAsia"/>
        </w:rPr>
        <w:t>URL信息：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漏洞URL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https://tc.xjjktj.xyz/js/bootstrap.min.js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参考POC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组件名称:bootstrap.js, :3.3.7, 参考链接:https://nvd.nist.gov/vuln/detail/CVE-2019-8331, https://nvd.nist.gov/vuln/detail/CVE-2018-20677, https://nvd.nist.gov/vuln/detail/CVE-2018-14042, https://nvd.nist.gov/vuln/detail/CVE-2016-10735, 漏洞概要:In Bootstrap before 3.4.1 and 4.3.x before 4.3.1, XSS is possible in the tooltip or popover data-template attribute. / In Bootstrap before 3.4.0, XSS is possible in the affix configuration target property. / In Bootstrap before 4.1.2, XSS is possible in the data-container property of tooltip. / In Bootstrap 3.x before 3.4.0 and 4.x-beta before 4.0.0-beta.2, XSS is possible in the data-target attribute, CVE编号:CVE-2019-8331, CVE-2018-20677, CVE-2018-20676, CVE-2018-14042, CVE-2018-14041, CVE-2018-14040, CVE-2016-10735</w:t>
            </w:r>
          </w:p>
        </w:tc>
      </w:tr>
    </w:tbl>
    <w:p>
      <w:pPr>
        <w:spacing w:before="81" w:after="81"/>
      </w:pPr>
      <w:r>
        <w:rPr>
          <w:rFonts w:hint="eastAsia"/>
        </w:rPr>
        <w:t>URL信息：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漏洞URL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https://zkty.xjjktj.xyz/js/bootstrap.min.js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参考POC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组件名称:bootstrap.js, :3.3.7, 参考链接:https://nvd.nist.gov/vuln/detail/CVE-2019-8331, https://nvd.nist.gov/vuln/detail/CVE-2018-20677, https://nvd.nist.gov/vuln/detail/CVE-2018-14042, https://nvd.nist.gov/vuln/detail/CVE-2016-10735, 漏洞概要:In Bootstrap before 3.4.1 and 4.3.x before 4.3.1, XSS is possible in the tooltip or popover data-template attribute. / In Bootstrap before 3.4.0, XSS is possible in the affix configuration target property. / In Bootstrap before 4.1.2, XSS is possible in the data-container property of tooltip. / In Bootstrap 3.x before 3.4.0 and 4.x-beta before 4.0.0-beta.2, XSS is possible in the data-target attribute, CVE编号:CVE-2019-8331, CVE-2018-20677, CVE-2018-20676, CVE-2018-14042, CVE-2018-14041, CVE-2018-14040, CVE-2016-10735</w:t>
            </w:r>
          </w:p>
        </w:tc>
      </w:tr>
    </w:tbl>
    <w:p>
      <w:pPr>
        <w:pStyle w:val="4"/>
      </w:pPr>
      <w:r>
        <w:rPr>
          <w:rFonts w:hint="eastAsia"/>
        </w:rPr>
        <w:t>TLS/SSL 弱密码套件</w:t>
      </w:r>
    </w:p>
    <w:p>
      <w:pPr>
        <w:spacing w:before="81" w:after="81"/>
      </w:pPr>
      <w:r>
        <w:rPr>
          <w:rFonts w:hint="eastAsia"/>
        </w:rPr>
        <w:t>参考信息：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漏洞名称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TLS/SSL 弱密码套件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漏洞描述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远程主机支持具有弱或不安全属性的 TLS/SSL 密码套件。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修复建议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重新配置受影响的应用程序以避免使用弱密码套件。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CVSS 评分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5.3</w:t>
            </w:r>
          </w:p>
        </w:tc>
      </w:tr>
    </w:tbl>
    <w:p>
      <w:pPr>
        <w:spacing w:before="81" w:after="81"/>
      </w:pPr>
      <w:r>
        <w:rPr>
          <w:rFonts w:hint="eastAsia"/>
        </w:rPr>
        <w:t>URL信息：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漏洞URL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https://tc.xjjktj.xyz/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参考POC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端口号:443, 协议:TLS1.0, 弱加密算法:TLS_RSA_WITH_AES_256_CBC_SHA (SHA-HMAC),TLS_RSA_WITH_CAMELLIA_256_CBC_SHA (SHA-HMAC),TLS_RSA_WITH_AES_128_CBC_SHA (SHA-HMAC),TLS_RSA_WITH_CAMELLIA_128_CBC_SHA (SHA-HMAC)</w:t>
            </w:r>
          </w:p>
        </w:tc>
      </w:tr>
    </w:tbl>
    <w:p>
      <w:pPr>
        <w:spacing w:before="81" w:after="81"/>
      </w:pPr>
      <w:r>
        <w:rPr>
          <w:rFonts w:hint="eastAsia"/>
        </w:rPr>
        <w:t>URL信息：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漏洞URL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https://zkty.xjjktj.xyz/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参考POC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端口号:443, 协议:TLS1.0, 弱加密算法:TLS_RSA_WITH_AES_256_CBC_SHA (SHA-HMAC),TLS_RSA_WITH_CAMELLIA_256_CBC_SHA (SHA-HMAC),TLS_RSA_WITH_AES_128_CBC_SHA (SHA-HMAC)</w:t>
            </w:r>
          </w:p>
        </w:tc>
      </w:tr>
    </w:tbl>
    <w:p>
      <w:pPr>
        <w:spacing w:before="81" w:after="81"/>
      </w:pPr>
      <w:r>
        <w:rPr>
          <w:rFonts w:hint="eastAsia"/>
        </w:rPr>
        <w:t>URL信息：</w:t>
      </w:r>
    </w:p>
    <w:tbl>
      <w:tblPr>
        <w:tblStyle w:val="6"/>
        <w:tblW w:w="8306" w:type="dxa"/>
        <w:jc w:val="center"/>
        <w:tblInd w:w="0" w:type="dxa"/>
        <w:tblBorders>
          <w:top w:val="single" w:color="DDDDDD" w:sz="0" w:space="0"/>
          <w:left w:val="single" w:color="DDDDDD" w:sz="0" w:space="0"/>
          <w:bottom w:val="single" w:color="DDDDDD" w:sz="0" w:space="0"/>
          <w:right w:val="single" w:color="DDDDDD" w:sz="0" w:space="0"/>
          <w:insideH w:val="single" w:color="DDDDDD" w:sz="0" w:space="0"/>
          <w:insideV w:val="single" w:color="DDDDDD" w:sz="0" w:space="0"/>
        </w:tblBorders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2076"/>
        <w:gridCol w:w="6230"/>
      </w:tblGrid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漏洞URL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https://cj.xjjktj.xyz/</w:t>
            </w:r>
          </w:p>
        </w:tc>
      </w:tr>
      <w:tr>
        <w:tblPrEx>
          <w:tblBorders>
            <w:top w:val="single" w:color="DDDDDD" w:sz="0" w:space="0"/>
            <w:left w:val="single" w:color="DDDDDD" w:sz="0" w:space="0"/>
            <w:bottom w:val="single" w:color="DDDDDD" w:sz="0" w:space="0"/>
            <w:right w:val="single" w:color="DDDDDD" w:sz="0" w:space="0"/>
            <w:insideH w:val="single" w:color="DDDDDD" w:sz="0" w:space="0"/>
            <w:insideV w:val="single" w:color="DDDDDD" w:sz="0" w:space="0"/>
          </w:tblBorders>
          <w:tblLayout w:type="fixed"/>
          <w:tblCellMar>
            <w:top w:w="56" w:type="dxa"/>
            <w:left w:w="56" w:type="dxa"/>
            <w:bottom w:w="56" w:type="dxa"/>
            <w:right w:w="56" w:type="dxa"/>
          </w:tblCellMar>
        </w:tblPrEx>
        <w:trPr>
          <w:jc w:val="center"/>
        </w:trPr>
        <w:tc>
          <w:tcPr>
            <w:tcW w:w="2076" w:type="dxa"/>
            <w:shd w:val="clear" w:color="auto" w:fill="36B4EB"/>
            <w:vAlign w:val="center"/>
          </w:tcPr>
          <w:p>
            <w:pPr>
              <w:jc w:val="center"/>
            </w:pPr>
            <w:r>
              <w:rPr>
                <w:rFonts w:ascii="Times New Roman" w:hAnsi="Times New Roman" w:eastAsia="方正兰亭黑简体" w:cs="Times New Roman"/>
                <w:b/>
                <w:sz w:val="24"/>
                <w:u w:color="auto"/>
              </w:rPr>
              <w:t>参考POC</w:t>
            </w:r>
          </w:p>
        </w:tc>
        <w:tc>
          <w:tcPr>
            <w:tcW w:w="6230" w:type="dxa"/>
            <w:vAlign w:val="center"/>
          </w:tcPr>
          <w:p>
            <w:pPr>
              <w:jc w:val="left"/>
            </w:pPr>
            <w:r>
              <w:rPr>
                <w:rFonts w:ascii="Times New Roman" w:hAnsi="Times New Roman" w:eastAsia="方正兰亭黑简体" w:cs="Times New Roman"/>
                <w:sz w:val="24"/>
                <w:u w:color="auto"/>
              </w:rPr>
              <w:t>端口号:443, 协议:TLS1.0, 弱加密算法:TLS_RSA_WITH_AES_128_CBC_SHA (SHA-HMAC),TLS_RSA_WITH_AES_256_CBC_SHA (SHA-HMAC),TLS_RSA_WITH_CAMELLIA_128_CBC_SHA (SHA-HMAC),TLS_RSA_WITH_CAMELLIA_256_CBC_SHA (SHA-HMAC)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兰亭黑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156C4"/>
    <w:multiLevelType w:val="multilevel"/>
    <w:tmpl w:val="1F8156C4"/>
    <w:lvl w:ilvl="0" w:tentative="0">
      <w:start w:val="1"/>
      <w:numFmt w:val="decimal"/>
      <w:suff w:val="space"/>
      <w:lvlText w:val="%1"/>
      <w:lvlJc w:val="left"/>
      <w:pPr>
        <w:ind w:left="0" w:firstLine="0"/>
      </w:pPr>
      <w:rPr>
        <w:rFonts w:hint="default" w:ascii="Calibri" w:hAnsi="Calibri" w:cs="Calibri"/>
        <w:sz w:val="32"/>
        <w:szCs w:val="32"/>
      </w:rPr>
    </w:lvl>
    <w:lvl w:ilvl="1" w:tentative="0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 w:ascii="Calibri" w:hAnsi="Calibri" w:cs="Calibri"/>
        <w:sz w:val="30"/>
        <w:szCs w:val="30"/>
      </w:rPr>
    </w:lvl>
    <w:lvl w:ilvl="2" w:tentative="0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 w:ascii="Times New Roman" w:hAnsi="Times New Roman"/>
        <w:sz w:val="32"/>
      </w:rPr>
    </w:lvl>
    <w:lvl w:ilvl="3" w:tentative="0">
      <w:start w:val="1"/>
      <w:numFmt w:val="decimal"/>
      <w:pStyle w:val="4"/>
      <w:suff w:val="space"/>
      <w:lvlText w:val="%1.%2.%3.%4"/>
      <w:lvlJc w:val="left"/>
      <w:pPr>
        <w:ind w:left="0" w:firstLine="0"/>
      </w:pPr>
      <w:rPr>
        <w:rFonts w:hint="default" w:ascii="Times New Roman" w:hAnsi="Times New Roman"/>
        <w:sz w:val="30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 w:ascii="Times New Roman" w:hAnsi="Times New Roman"/>
        <w:sz w:val="28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 w:ascii="Times New Roman" w:hAnsi="Times New Roman"/>
      </w:rPr>
    </w:lvl>
    <w:lvl w:ilvl="6" w:tentative="0">
      <w:start w:val="1"/>
      <w:numFmt w:val="decimal"/>
      <w:suff w:val="space"/>
      <w:lvlText w:val="%1.%2.%3.%4.%5.%6.%7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图%1-%8"/>
      <w:lvlJc w:val="left"/>
      <w:pPr>
        <w:ind w:left="1276" w:firstLine="1"/>
      </w:pPr>
      <w:rPr>
        <w:rFonts w:hint="default" w:ascii="Times New Roman" w:hAnsi="Times New Roman" w:eastAsia="方正兰亭黑简体"/>
      </w:rPr>
    </w:lvl>
    <w:lvl w:ilvl="8" w:tentative="0">
      <w:start w:val="1"/>
      <w:numFmt w:val="decimal"/>
      <w:lvlRestart w:val="1"/>
      <w:suff w:val="space"/>
      <w:lvlText w:val="表%1-%9"/>
      <w:lvlJc w:val="left"/>
      <w:pPr>
        <w:ind w:left="0" w:firstLine="0"/>
      </w:pPr>
      <w:rPr>
        <w:rFonts w:hint="default" w:ascii="Times New Roman" w:hAnsi="Times New Roman" w:eastAsia="方正兰亭黑简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63171"/>
    <w:rsid w:val="061719CE"/>
    <w:rsid w:val="14173CB4"/>
    <w:rsid w:val="18D432F8"/>
    <w:rsid w:val="2A1F12E8"/>
    <w:rsid w:val="73224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napToGrid w:val="0"/>
      <w:spacing w:before="25" w:beforeLines="25" w:after="25" w:afterLines="25"/>
    </w:pPr>
    <w:rPr>
      <w:rFonts w:ascii="Calibri" w:hAnsi="Calibri" w:eastAsia="微软雅黑" w:cs="宋体"/>
      <w:sz w:val="21"/>
      <w:szCs w:val="24"/>
      <w:lang w:val="en-US" w:eastAsia="zh-CN" w:bidi="ar-SA"/>
    </w:rPr>
  </w:style>
  <w:style w:type="paragraph" w:styleId="2">
    <w:name w:val="heading 2"/>
    <w:next w:val="1"/>
    <w:unhideWhenUsed/>
    <w:qFormat/>
    <w:uiPriority w:val="0"/>
    <w:pPr>
      <w:keepNext/>
      <w:keepLines/>
      <w:numPr>
        <w:ilvl w:val="1"/>
        <w:numId w:val="1"/>
      </w:numPr>
      <w:outlineLvl w:val="1"/>
    </w:pPr>
    <w:rPr>
      <w:rFonts w:ascii="Calibri" w:hAnsi="Calibri" w:eastAsia="微软雅黑" w:cs="Times New Roman"/>
      <w:b/>
      <w:bCs/>
      <w:kern w:val="2"/>
      <w:sz w:val="30"/>
      <w:szCs w:val="32"/>
      <w:lang w:val="en-US" w:eastAsia="zh-CN" w:bidi="ar-SA"/>
    </w:rPr>
  </w:style>
  <w:style w:type="paragraph" w:styleId="3">
    <w:name w:val="heading 3"/>
    <w:next w:val="1"/>
    <w:unhideWhenUsed/>
    <w:qFormat/>
    <w:uiPriority w:val="0"/>
    <w:pPr>
      <w:keepNext/>
      <w:keepLines/>
      <w:numPr>
        <w:ilvl w:val="2"/>
        <w:numId w:val="1"/>
      </w:numPr>
      <w:outlineLvl w:val="2"/>
    </w:pPr>
    <w:rPr>
      <w:rFonts w:ascii="Times New Roman" w:hAnsi="Times New Roman" w:eastAsia="方正兰亭黑简体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heading 4"/>
    <w:next w:val="1"/>
    <w:unhideWhenUsed/>
    <w:qFormat/>
    <w:uiPriority w:val="0"/>
    <w:pPr>
      <w:keepNext/>
      <w:keepLines/>
      <w:numPr>
        <w:ilvl w:val="3"/>
        <w:numId w:val="1"/>
      </w:numPr>
      <w:outlineLvl w:val="3"/>
    </w:pPr>
    <w:rPr>
      <w:rFonts w:ascii="Times New Roman" w:hAnsi="Times New Roman" w:eastAsia="方正兰亭黑简体" w:cs="Times New Roman"/>
      <w:b/>
      <w:bCs/>
      <w:kern w:val="2"/>
      <w:sz w:val="30"/>
      <w:szCs w:val="28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2025-11-07T02:47:23Z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