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wp="http://schemas.openxmlformats.org/drawingml/2006/wordprocessingDrawing" xmlns:r="http://schemas.openxmlformats.org/officeDocument/2006/relationships">
  <w:body>
    <w:p>
      <w:pPr>
        <w:jc w:val="center"/>
      </w:pPr>
      <w:r>
        <w:rPr>
          <w:b w:val="true"/>
          <w:sz w:val="32"/>
        </w:rPr>
        <w:t>2025-12-23 19:56:57</w:t>
      </w:r>
    </w:p>
    <w:p>
      <w:pPr>
        <w:jc w:val="center"/>
      </w:pPr>
      <w:r>
        <w:rPr>
          <w:sz w:val="32"/>
        </w:rPr>
        <w:t xml:space="preserve"> </w:t>
      </w:r>
    </w:p>
    <w:p>
      <w:pPr>
        <w:jc w:val="left"/>
      </w:pPr>
      <w:r>
        <w:drawing>
          <wp:inline distT="0" distR="0" distB="0" distL="0">
            <wp:extent cx="495300" cy="177800"/>
            <wp:docPr id="0" name="Drawing 0" descr="/data2/tmp//aigc.png"/>
            <a:graphic xmlns:a="http://schemas.openxmlformats.org/drawingml/2006/main">
              <a:graphicData uri="http://schemas.openxmlformats.org/drawingml/2006/picture">
                <pic:pic xmlns:pic="http://schemas.openxmlformats.org/drawingml/2006/picture">
                  <pic:nvPicPr>
                    <pic:cNvPr id="0" name="Picture 0" descr="/data2/tmp//aigc.png"/>
                    <pic:cNvPicPr>
                      <a:picLocks noChangeAspect="true"/>
                    </pic:cNvPicPr>
                  </pic:nvPicPr>
                  <pic:blipFill>
                    <a:blip r:embed="rId2"/>
                    <a:stretch>
                      <a:fillRect/>
                    </a:stretch>
                  </pic:blipFill>
                  <pic:spPr>
                    <a:xfrm>
                      <a:off x="0" y="0"/>
                      <a:ext cx="495300" cy="177800"/>
                    </a:xfrm>
                    <a:prstGeom prst="rect">
                      <a:avLst/>
                    </a:prstGeom>
                  </pic:spPr>
                </pic:pic>
              </a:graphicData>
            </a:graphic>
          </wp:inline>
        </w:drawing>
      </w:r>
    </w:p>
    <w:p>
      <w:pPr>
        <w:spacing w:before="5"/>
        <w:ind w:firstLine="600"/>
        <w:jc w:val="left"/>
      </w:pPr>
      <w:r>
        <w:rPr>
          <w:sz w:val="28"/>
        </w:rPr>
        <w:t>（原字符数10626，规整后字符8496，耗时10秒，优化率13.26%）</w:t>
      </w:r>
    </w:p>
    <w:p>
      <w:pPr>
        <w:spacing w:before="5"/>
        <w:ind w:firstLine="600"/>
        <w:jc w:val="left"/>
      </w:pPr>
      <w:r>
        <w:rPr>
          <w:sz w:val="28"/>
        </w:rPr>
        <w:t/>
      </w:r>
    </w:p>
    <w:p>
      <w:pPr>
        <w:spacing w:before="5"/>
        <w:ind w:firstLine="600"/>
        <w:jc w:val="left"/>
      </w:pPr>
      <w:r>
        <w:rPr>
          <w:sz w:val="28"/>
        </w:rPr>
        <w:t>你们先完成一部分工作。潘老师，刚才会议号已经发送给您了。请大家随意查看一篇。请打开教育厅官网查看这个专题，我们不等待。请大家认真倾听我的讲解，只说此一次。过去参与过的和没有参与过的人，今天讲解之后都将对这项工作的背景全面统一共识，了解专业。在新疆教育厅官网上有一个教育专题，下面是新疆学生体质健康网。点开新疆学生体质健康网，可以看到晨午检系统。</w:t>
      </w:r>
    </w:p>
    <w:p>
      <w:pPr>
        <w:spacing w:before="5"/>
        <w:ind w:firstLine="600"/>
        <w:jc w:val="left"/>
      </w:pPr>
      <w:r>
        <w:rPr>
          <w:sz w:val="28"/>
        </w:rPr>
        <w:t>请大家进入题目检系统界面，我只说此一遍，请大家记住不要再说第二遍。屏幕上显示学校晨午检及因病缺勤信息管理系统。为什么称这个系统？在脑海中有一个概念：2018年，新疆教育厅、新疆卫健委、自治区卫健委和自治区疾控中心三个部门就系统使用、分工职责等召开了会议，系统名称为自治区学校传染病防控信息管理系统。</w:t>
      </w:r>
    </w:p>
    <w:p>
      <w:pPr>
        <w:spacing w:before="5"/>
        <w:ind w:firstLine="600"/>
        <w:jc w:val="left"/>
      </w:pPr>
      <w:r>
        <w:rPr>
          <w:sz w:val="28"/>
        </w:rPr>
        <w:t>当时卫健委的人员表示教育部门没有传染病防控法律赋予的权利，只是业务功能。因此2018年我们的系统更名为晨午检及因明确因病缺勤信息管理系统。第二点是潘老师，我的声音可以听得很清楚吗？我继续。历史背景是我们共同走过来的。第一个是2018年更名为学校勤务剪辑，因为缺陷信息管理系统还出现无法连接的原因，所以服务挂了，我重启一下，等白屏了。</w:t>
      </w:r>
    </w:p>
    <w:p>
      <w:pPr>
        <w:spacing w:before="5"/>
        <w:ind w:firstLine="600"/>
        <w:jc w:val="left"/>
      </w:pPr>
      <w:r>
        <w:rPr>
          <w:sz w:val="28"/>
        </w:rPr>
        <w:t>王艳，我希望下次你和董世杰都能说，不要让我说1万遍。你们在第一万零一遍让我坐在这里主持，我提这个要求你们记住了吗？张旭东、宋立卓、姜敏涛和严总也记住，我只说一遍，不要再让我说。第二层意思是2018年自治区疾病预防控制中心的信息中心的主任郑强，他负责自治区的大医学系统。他打开大疫情系统，将当时确诊的水痘、麻疹等传染病，追溯到从我们的晨午检系统、学校传染病防控系统里。前几天学生有症状已经请假，有时候他请假，家长不一定马上带学生到医院看，可能拖上一天两天，但是信息完全吻合。</w:t>
      </w:r>
    </w:p>
    <w:p>
      <w:pPr>
        <w:spacing w:before="5"/>
        <w:ind w:firstLine="600"/>
        <w:jc w:val="left"/>
      </w:pPr>
      <w:r>
        <w:rPr>
          <w:sz w:val="28"/>
        </w:rPr>
        <w:t>自2018年至今，6年来自治区疾控中心一直希望勤务电系统和大疫情系统实现数据共享互通，或者将系统的省级用户用户名和密码提供给卫健系统。在系统建设初期，例如新疆01根据教育信息化代码，01是教育口哨，新疆a01或者新疆wl乌鲁木齐a01，试驾区01等。02都是为教育口号和卫健体系留的用户，时至今日，这个系统使用了10多年，一直没有给卫生口开放权限。自2018年以来，特别是疾控中心认为这个系统是传染病防控的1~8，大家知道什么是1~8，最先接触1~8，越过一道坝，再到二道坝，到三道坝，最后冲到你家门口，这就是一道把防护的一道坝。</w:t>
      </w:r>
    </w:p>
    <w:p>
      <w:pPr>
        <w:spacing w:before="5"/>
        <w:ind w:firstLine="600"/>
        <w:jc w:val="left"/>
      </w:pPr>
      <w:r>
        <w:rPr>
          <w:sz w:val="28"/>
        </w:rPr>
        <w:t>2018年疾控中心希望拥有此权限，然而从2018年到今天，即星期二到昨天上午，教育部门一直未给卫健系统任何权限，更不用提数据共享，这是一个维度。我继续讲述。在2019年12月20日武汉新冠肺炎疫情发生后死亡人数减少。2021年至2023年疫情期间，卫生部门非常希望学校的传染病系统，即晨检系统能够有权限给卫生体系。然而在这种情况下，教育部门仍然未将权限给卫生部门。截止到今年2025年上半年，他的主任将进行说明。</w:t>
      </w:r>
    </w:p>
    <w:p>
      <w:pPr>
        <w:spacing w:before="5"/>
        <w:ind w:firstLine="600"/>
        <w:jc w:val="left"/>
      </w:pPr>
      <w:r>
        <w:rPr>
          <w:sz w:val="28"/>
        </w:rPr>
        <w:t>2025年上半年，由于多点疫情和多点出发，国家有这个系统，实际上是基于大疫情系统。我们所做的这一点已经兼容了海关，因为这可能涉及到传染病等多个口上的声音。在这种情况下，今年上半年自治区政府协调卫健委、疾控中心和教育厅，当时有5个厅局会签，希望能够将数据共享给多点触发的疫情系统，或者把用户名和密码给到位。上半年以新疆维吾尔自治区教育厅体育处陈新海处长为主导思想，拒绝提供给卫生口、卫健和疾控中心，而且在会签文里直接表示只把相关信息共享给他一句话一带而过，海关等相关信息提供，但是时隔4个月。</w:t>
      </w:r>
    </w:p>
    <w:p>
      <w:pPr>
        <w:spacing w:before="5"/>
        <w:ind w:firstLine="600"/>
        <w:jc w:val="left"/>
      </w:pPr>
      <w:r>
        <w:rPr>
          <w:sz w:val="28"/>
        </w:rPr>
        <w:t>昨天上午，卫健或疾控部门仍然不满意自治区政府的要求，即教育厅必须将系统信息与多点出发系统对接。这是第二个维度。教育厅信息中心的田鹏老师与疾控中心和体育处进行专题研讨。新疆维吾尔自治区教育厅体卫艺处陈新海处长和王倩老师未邀请数据中心和区委书记参会，认为他们可以瞒天过海，糊弄而过，现场无法解决问题。</w:t>
      </w:r>
    </w:p>
    <w:p>
      <w:pPr>
        <w:spacing w:before="5"/>
        <w:ind w:firstLine="600"/>
        <w:jc w:val="left"/>
      </w:pPr>
      <w:r>
        <w:rPr>
          <w:sz w:val="28"/>
        </w:rPr>
        <w:t>首先王倩老师给我打电话，好看的会议纪要。在给我打电话的过程中，我认为这是总结。接下来的打电话过程中，我想请问张旭东和严总看了这些内容吗？没有。看过了吗？没有意见是吗？看了吗？为什么不给？这是陈伟讲的，今天下午要开专题会，你们是原运维研发人员，新开发人员需要了解这些背景。这个我已经发给了他主任，他主人我相信已经看完了。在这个过程中，因为提了一处说不清楚，所以我在这里内容不多说了，请看他总结部分。</w:t>
      </w:r>
    </w:p>
    <w:p>
      <w:pPr>
        <w:spacing w:before="5"/>
        <w:ind w:firstLine="600"/>
        <w:jc w:val="left"/>
      </w:pPr>
      <w:r>
        <w:rPr>
          <w:sz w:val="28"/>
        </w:rPr>
        <w:t>今天由业务和技术部主导召开专题会。我已经讲完序言，潘主任，我将电脑声音关闭交给王艳。王艳继续讲述，请你将了解的情况向帕主任请教。高博士江景涛、宋立卓作为陈午检的运营部人员，严准运营研发王艳运营部主管张旭东县陈宏建研发和董事局主管，包括我们一行在小会议室开展专题会议。</w:t>
      </w:r>
    </w:p>
    <w:p>
      <w:pPr>
        <w:spacing w:before="5"/>
        <w:ind w:firstLine="600"/>
        <w:jc w:val="left"/>
      </w:pPr>
      <w:r>
        <w:rPr>
          <w:sz w:val="28"/>
        </w:rPr>
        <w:t>潘主任，我的电脑声音先关闭，辛苦您。请稍等，我是帕主任、高博士、方老师，我接下来还有各位同事，我简要的说明一下。昨天方老师第一时间告知了我们与陈处以及王倩处长通电话的情况，通过专题内容对关键内容进行了截取和理解，我简要的说明一下主旨，也就是这份总结。第一，政府要求教育厅共享学生拆物件数据至自治区疾控平台需要技术对接并保障信息安全。第二，政府要求将学生的晨午检数据接入自治区疾控局监测预警平台，教育厅已同意需派技术人员对接，即需派数据管理中心，即我单位亲卫生员的技术人员对接。</w:t>
      </w:r>
    </w:p>
    <w:p>
      <w:pPr>
        <w:spacing w:before="5"/>
        <w:ind w:firstLine="600"/>
        <w:jc w:val="left"/>
      </w:pPr>
      <w:r>
        <w:rPr>
          <w:sz w:val="28"/>
        </w:rPr>
        <w:t>三，数据共享需签订信息保密协议，明确责任，技术对接涉及用户名、密码及字段提供建议，最小化原则是保留最少量信息。四，疾控中心需提供正式申请三方疾控中心、资源发展中心，即教育厅信息中心，研发单位签署数据安全保密承诺书。最后是口语化情况，重点在于这4方面内容，我想在这里做一个补充。关于信息安全保密，我提出了要求。今天早晨在晨会上，潘主任也做了了解。这并不意味着晨午检系统所有权属于我们亲卫，无论是卫健委、发展中心还是疾控中心都需要通过晨午检满足工作需求。因此基于晨午检签订不同的信息安全保密协议，而非约束听力肾源。</w:t>
      </w:r>
    </w:p>
    <w:p>
      <w:pPr>
        <w:spacing w:before="5"/>
        <w:ind w:firstLine="600"/>
        <w:jc w:val="left"/>
      </w:pPr>
      <w:r>
        <w:rPr>
          <w:sz w:val="28"/>
        </w:rPr>
        <w:t>疾控中心使用这个系统时应该承担哪些责任？体卫处和发展中心各自承担哪些责任？奇瑞处在昨天的重要会议上没有要求人员参加。我提出的问题是他们认为我们安排你们做什么就做什么，我不知道没有文件、通知和会议纪要。昨晚7点左右，发展中心开始询问董世杰晨午检系统的省级用户名和密码，这极不符合流程。因此我们必须遵循流程，这是背景，希望今天在座的诸位能够了解。</w:t>
      </w:r>
    </w:p>
    <w:p>
      <w:pPr>
        <w:spacing w:before="5"/>
        <w:ind w:firstLine="600"/>
        <w:jc w:val="left"/>
      </w:pPr>
      <w:r>
        <w:rPr>
          <w:sz w:val="28"/>
        </w:rPr>
        <w:t>第二点是王爷已经与教育厅发展中心原信息中心的田鹏进行沟通，我们不议而不决，争取在接下来的半小时内结束会议。今天下午我与田鹏老师进行了联系，重点是与教育厅体卫艺处王倩处长联系，想了解谁需要什么信息，业务上如何交流以及我们需要具体做什么。王倩处长直接表示你直接与信息中资源发展中心田鹏老师联系，表示我们都不懂，我们就交给他来负责这件事情。我询问了田鹏老师，田鹏老师表示第一个事情是你们没有提供账号和密码，昨天我们就开始要了，还有结构表的各方面的结构。我询问田老师我们具体负责业务，他提到了一个点，他询问对方疾控局使用什么通话。</w:t>
      </w:r>
    </w:p>
    <w:p>
      <w:pPr>
        <w:spacing w:before="5"/>
        <w:ind w:firstLine="600"/>
        <w:jc w:val="left"/>
      </w:pPr>
      <w:r>
        <w:rPr>
          <w:sz w:val="28"/>
        </w:rPr>
        <w:t>电话号码是通过微信电话通报的，你刚才提到的这些都非常重要，我需要查看文字，就像我翻译成文字是有吗？没有，我没有翻译成文字，你现在只能通过你的想象和记忆在这描述是吗？因为要点对我进行继续说，你在屏幕上出现把你的话翻译成文字，稍后我们会议纪要的人员也省事。今天世界谁在做会议纪要研究？也可以最小化，大家看一下这里。我首先问到的是钱老师，疾控局是哪一个处室进行对接，具体业务的对接人是否有？</w:t>
      </w:r>
    </w:p>
    <w:p>
      <w:pPr>
        <w:spacing w:before="5"/>
        <w:ind w:firstLine="600"/>
        <w:jc w:val="left"/>
      </w:pPr>
      <w:r>
        <w:rPr>
          <w:sz w:val="28"/>
        </w:rPr>
        <w:t>他表示是疾控局的处室和信息中心共同参与。昨天下午开会时他提到他们单位的疾控局和信息中心，而教育厅作为一处和信息中心参与，因此是他们四方参与的工作。他没有告诉我。另一方面我询问他数据方面的账号和密码，我表示这都不是问题。关键是业务方面是提供传染病的数据、预警信息还是提供晨检的信息。他表示这方面我不太了解，昨天应该通知你们具体做什么。</w:t>
      </w:r>
    </w:p>
    <w:p>
      <w:pPr>
        <w:spacing w:before="5"/>
        <w:ind w:firstLine="600"/>
        <w:jc w:val="left"/>
      </w:pPr>
      <w:r>
        <w:rPr>
          <w:sz w:val="28"/>
        </w:rPr>
        <w:t>第二个问题是我询问他接下来是否需要建立群聊或者与业务处室沟通，他没有同意也没有表态。我建议我们再见面一起交流业务内容，我表示具体对接肯定涉及到业务对接。最后我们达成的共识是初步约定在本周五，因为这周教育他们非常忙，应该在忙考核信息化信息中心。本周五上午初步约定他们通知疾控局，相关处室和我们一起进行业务具体交流。今天下午我与王倩处长打电话时，我询问到王倩处长是哪个，他告诉我了一个监测预警处。他说大概是这样的初始情况。我在自治区疾控局，其实是卫健委下面有个疾控局，布局下面有一个叫监测预警和应急处置处，这个处室专门负责全区的监测预警体系建设，包括共享机制。它的负责人是孙敬轩，也有初始电话。这里有一句我当时摘录下来了。关于处室的主要职责有一项内容，规划指导全区传染病疫情监测预警体系建设，组织开展疫情监测风险评估工作，并发布疫情信息，建立健全跨部门跨区域的疫情信息通报和共享机制。这是与我们整个职责相关的一项内容。第二个信息是根据相关内容搜索关于传染病的监测预警以及新疆在疾控方面的建设情况。我查看了2025年1月23日的石榴云报道，其中最关键的一部分内容是今年我区将制定和实施，我们不会在这里进行应知应会的沟通。</w:t>
      </w:r>
    </w:p>
    <w:p>
      <w:pPr>
        <w:spacing w:before="5"/>
        <w:ind w:firstLine="600"/>
        <w:jc w:val="left"/>
      </w:pPr>
      <w:r>
        <w:rPr>
          <w:sz w:val="28"/>
        </w:rPr>
        <w:t>目前这项工作涉及到一项紧急任务，明天上午11:30高新区人大主任穆慧丽将到我们这里进行参观交流和合作洽谈。我们争取在最短时间内结束这项工作，大家达成共识，即何时填补田鹏老师的空缺，是他来我们这里还是直接与发展中心沟通或者再与体卫处沟通。初步定的时间是周五上午，我们去资源发展中心，即教育厅10楼。这个信息你给王倩或陈新海处长说过了吗？</w:t>
      </w:r>
    </w:p>
    <w:p>
      <w:pPr>
        <w:spacing w:before="5"/>
        <w:ind w:firstLine="600"/>
        <w:jc w:val="left"/>
      </w:pPr>
      <w:r>
        <w:rPr>
          <w:sz w:val="28"/>
        </w:rPr>
        <w:t>我们尚未给王倩处长留言，他也没有回复。我们的人员初步计划是宋立卓和董主管前来，原计划周五由宋立卓和董主管前来，如果没有问题我可以去，明天上午穆主任会过来。我们的研发人员建议你们去，无论是张旭东还是严主任，你们在现场了解之后，对于未来成功建立系统不是闭门造车，而是在业务上符合国家和地方要求。建议你们二位去听一下，总管部也有一个人去，如果涉及到这件事情，我希望总管部的人员伶牙俐齿，不要嘟囔。</w:t>
      </w:r>
    </w:p>
    <w:p>
      <w:pPr>
        <w:spacing w:before="5"/>
        <w:ind w:firstLine="600"/>
        <w:jc w:val="left"/>
      </w:pPr>
      <w:r>
        <w:rPr>
          <w:sz w:val="28"/>
        </w:rPr>
        <w:t>你们太不尊重我们了。你提出这种工作竟然想继续瞒天过海，蒙混过关，这是一个很重要的问题。你关闭这个之后还有什么东西要告诉大家？潘主任，我想请教的是星期五上午去教育厅发展中心，你给疾控中心打电话了吗？我基本上确定是这个处室，但是确定这个处室就打电话询问是否是宋立卓来询问，如果没有时间宋立卓打电话询问是否需要用勤务检的，或者直接询问张毅主任、帕主任，询问初始由谁负责，他们到底要什么干什么，我们提前做好应知应会准备。</w:t>
      </w:r>
    </w:p>
    <w:p>
      <w:pPr>
        <w:spacing w:before="5"/>
        <w:ind w:firstLine="600"/>
        <w:jc w:val="left"/>
      </w:pPr>
      <w:r>
        <w:rPr>
          <w:sz w:val="28"/>
        </w:rPr>
        <w:t>我不需要了解这个情况，我相信王艳主管和宋玉哲组长可以完成这件事情。我们不在这里，宝贵的时间就讲这些。我想询问主任，您这边根据我给你的通话会议纪要做了准备工作，我想听您的指导。你到文字会议纪要那里，我再给你吃一顿。我理解的是现在卫健委的应急监测控制是否与教育厅王城镇连续获取哪方面的数据？我们需要了解清楚他们的初衷是什么。</w:t>
      </w:r>
    </w:p>
    <w:p>
      <w:pPr>
        <w:spacing w:before="5"/>
        <w:ind w:firstLine="600"/>
        <w:jc w:val="left"/>
      </w:pPr>
      <w:r>
        <w:rPr>
          <w:sz w:val="28"/>
        </w:rPr>
        <w:t>我们没有参加这个会议。现在请你回答王主管的问题。潘主任，方老师的声音不太清晰，我来解答一下。疾控局正在对接各个关口和部门的传染病数据。我要求村里找不到或者与鲜老师接触，请自治区疾控中心的人尽快处理。因为没有关闭，所以方老师的声音没有开启。宋丽卓与西安老师沟通。今年自治区疾控中心有若干次与晨检系统对接，需要数据共享和上传。暑假期间这里非常清楚。在文字斟酌方面，我给王倩编写了一段话，表示不能提供的原因，我希望王艳主管了解和理解。</w:t>
      </w:r>
    </w:p>
    <w:p>
      <w:pPr>
        <w:spacing w:before="5"/>
        <w:ind w:firstLine="600"/>
        <w:jc w:val="left"/>
      </w:pPr>
      <w:r>
        <w:rPr>
          <w:sz w:val="28"/>
        </w:rPr>
        <w:t>你是否理解我所说的内容？我让你编辑那段话，请稍等，我会立即找到。我将为你们做完秘书，请你们详细记录。找到这篇文字，当时他为什么不能提供？我注意到陈慧琴，如果李主任同志，关于学校晨午检及因病缺勤信息管理系统实时信息暂无法直接共享至未见大疫情系统的情况说明。现在我厅学校办公室已经开启，明天再办理。以下简称晨午检系统。王主管开启，你不开公开好吗？</w:t>
      </w:r>
    </w:p>
    <w:p>
      <w:pPr>
        <w:spacing w:before="5"/>
        <w:ind w:firstLine="600"/>
        <w:jc w:val="left"/>
      </w:pPr>
      <w:r>
        <w:rPr>
          <w:sz w:val="28"/>
        </w:rPr>
        <w:t>每日实时信息暂无法及时共享至未见大疫情系统的相关情况。依据国家及新疆维吾尔自治区数据信息安全法律法规及制度要求说明如下。一、核心结论成风险系统实时信息包含大量师生个人隐私及重要民生数据。依据中华人民共和国数据安全法、中华人民共和国个人信息保护法等法律法规及自治区相关规定，在未完成合规处理，未建立安全共享机制前，直接共享存在法律风险与信息泄露隐患，故暂不具备实时共享条件。若后续双方能建立完善的数据安全共享机制，在符合法律法规法律规定和保证数据安全的前提下，可进一步探讨脱敏统计分析信息的共享事宜。</w:t>
      </w:r>
    </w:p>
    <w:p>
      <w:pPr>
        <w:spacing w:before="5"/>
        <w:ind w:firstLine="600"/>
        <w:jc w:val="left"/>
      </w:pPr>
      <w:r>
        <w:rPr>
          <w:sz w:val="28"/>
        </w:rPr>
        <w:t>二、无法共享的法律法规及制度依据。一、国家数据安全与个人信息保护的核心法律要求。一．中华人民共和国数据安全法2021年6月10日，十三届全国人大常委会第二十九次会议表决通过，自2021年9月1日起实施。二．第二十一条规定，国家建立数据分类分级保护制度，对关系国家安全、国民经济命脉、重要民生、重大公共利益等数据实行更严格保护。试用说明：晨检系统数据关联校园民生与公共安全，公共卫生安全属于重要民生数据，需实行更严格保护措施，共享前需完成数据安全风险评估。</w:t>
      </w:r>
    </w:p>
    <w:p>
      <w:pPr>
        <w:spacing w:before="5"/>
        <w:ind w:firstLine="600"/>
        <w:jc w:val="left"/>
      </w:pPr>
      <w:r>
        <w:rPr>
          <w:sz w:val="28"/>
        </w:rPr>
        <w:t>目前相关评估流程尚未启动，暂不具备共享条件。二、中华人民共和国个人信息保护法自2021年8月20日第十三届全国人大常委会第三十次会议表决通过之后，自2021年11月1日起实施。第四条规定，个人信息应以电子或其他方式记录，与已识别或可识别自然人相关的各种信息，不包括匿名化处理后的信息。适用说明：晨检系统记录的学生、教职工的每日健康信息，如体温症状、缺勤原因等，均属于法定保护的个人信息。共享需满足合法性、正当性、必要性原则。</w:t>
      </w:r>
    </w:p>
    <w:p>
      <w:pPr>
        <w:spacing w:before="5"/>
        <w:ind w:firstLine="600"/>
        <w:jc w:val="left"/>
      </w:pPr>
      <w:r>
        <w:rPr>
          <w:sz w:val="28"/>
        </w:rPr>
        <w:t>目前，双方尚未就合法授权使用范围达成明确约定，直接共享不符合法律要求。中共中央国务院关于构建数据基础制度，更好发挥数据要素作用的意见。2022年12月2日，该意见第二部分第四条规定，在保护个人隐私和确保数据安全的前提下，按照原始数据不出狱、数据可用可不建的要求，避免原始个人隐私数据直接流通。试用说明：晨午检系统实时信息属于原始个人隐私数据，直接共享，不符合原始数据不出狱原则，需进行脱敏或转换为非原始数据形式后方可提供。</w:t>
      </w:r>
    </w:p>
    <w:p>
      <w:pPr>
        <w:spacing w:before="5"/>
        <w:ind w:firstLine="600"/>
        <w:jc w:val="left"/>
      </w:pPr>
      <w:r>
        <w:rPr>
          <w:sz w:val="28"/>
        </w:rPr>
        <w:t>二，教育领域专项法规约束。一、中小学生学籍管理办法。发文机关为教育部文号教基20251号文，发文日期为2025年1月3日。该办法第二十四条明确规定，除法律法规有明确规定或经县级以上人民政府批准的情况外，任何学生学籍信息不得向外提供。向外提供的学生学籍信息应依法依规进行脱敏化、脱敏或匿名化处理，严防学籍信息滥用。适用说明：乘务检系统包含学生身份识别信息及关联的健康状况数据与学籍管理密切相关，属于该办法保护的敏感信息范畴，未经县级以上人民政府批准，未做脱敏处理直接共享，违反上述保密与合规使用要求。</w:t>
      </w:r>
    </w:p>
    <w:p>
      <w:pPr>
        <w:spacing w:before="5"/>
        <w:ind w:firstLine="600"/>
        <w:jc w:val="left"/>
      </w:pPr>
      <w:r>
        <w:rPr>
          <w:sz w:val="28"/>
        </w:rPr>
        <w:t>二，教育统计管理规定，中华人民共和国教育部令第四十四号发文时间2018年6月25日，该规定第三十一条明确不再念，因为内容太多，稍后文件共享。今天与会的所有内容，放到全员群里也不为过，没关系，接下来大致拉一下。世杰，宋玉说你看过吗？什么时间有印象？这个资料我是8月25日提供给王倩的，必须要给疾控中心和自治区政府，为什么不把陈文检信息提供给对方？</w:t>
      </w:r>
    </w:p>
    <w:p>
      <w:pPr>
        <w:spacing w:before="5"/>
        <w:ind w:firstLine="600"/>
        <w:jc w:val="left"/>
      </w:pPr>
      <w:r>
        <w:rPr>
          <w:sz w:val="28"/>
        </w:rPr>
        <w:t>我为他写了后续工作建议，你们也了解在合规前提下如何进行123的发展。8月23日才发给王倩，你们需要了解这些内容。在这个过程中，8月23日到12月23日，对方政府要求必须提供的情况下，不允许我们的人参加。稀土是我们的，现在是否应该解除？这也是刚才补充的贯彻信息。首先，我知道他不找我们整个协议，这个部门真正对接的是业务。现在体委一处推到发展中心来找我们，显然有两个背景，一与他长期以来的思路有关，这种事不要找我。</w:t>
      </w:r>
    </w:p>
    <w:p>
      <w:pPr>
        <w:spacing w:before="5"/>
        <w:ind w:firstLine="600"/>
        <w:jc w:val="left"/>
      </w:pPr>
      <w:r>
        <w:rPr>
          <w:sz w:val="28"/>
        </w:rPr>
        <w:t>第二个是最近一系列的事情，素美情缘官方同意，我认为这种方法是正确的分析方法。发展中心不是官员，他找田来说TV让我来找你。我知道我们现在准备主动分析开场会非常有必要，包括给监控人打电话询问，并非我们驱动这件事。这是我今天第一个体会，主动调研没有必要主动推动。我们的目的是战略。</w:t>
      </w:r>
    </w:p>
    <w:p>
      <w:pPr>
        <w:spacing w:before="5"/>
        <w:ind w:firstLine="600"/>
        <w:jc w:val="left"/>
      </w:pPr>
      <w:r>
        <w:rPr>
          <w:sz w:val="28"/>
        </w:rPr>
        <w:t>目的有两个，一是紧密配合体卫处或者教育厅，二是在这个过程中我们需要明确定位，这是我们需要思考的问题。对于这件事情，冯老师一直在谈论，四五年都在对接体育处。他是否想对接今天？他通过以前的转化，当然他没有教材，到底是什么原因？他说忘记了当时着急来没来得及，他一句话就会抹化掉。今天王倩在会议期间放手答应，这是唯一的链接。是否是唯一的链接，表明已经传达或者安排了，无论如何，你需要有一个正式的，我仅被动地给你做。</w:t>
      </w:r>
    </w:p>
    <w:p>
      <w:pPr>
        <w:spacing w:before="5"/>
        <w:ind w:firstLine="600"/>
        <w:jc w:val="left"/>
      </w:pPr>
      <w:r>
        <w:rPr>
          <w:sz w:val="28"/>
        </w:rPr>
        <w:t>无论他采取何种措施，首先应该给予正式回应。其次，如果每天开会时我们处于被动状态，那么应该明确告诉他应该如何处理。这时恰恰是他的建议链接，无论是不见面还是不打电话都不可以。我认为这时不应该寻求他的帮助，以此为主。这并非要求他做什么或逼迫他做什么，而是需要明确表达，否则这件事无法进行。我们不必与他谈论安全问题，安全是他的要求。</w:t>
      </w:r>
    </w:p>
    <w:p>
      <w:pPr>
        <w:spacing w:before="5"/>
        <w:ind w:firstLine="600"/>
        <w:jc w:val="left"/>
      </w:pPr>
      <w:r>
        <w:rPr>
          <w:sz w:val="28"/>
        </w:rPr>
        <w:t>方老师所说的系统是由我国开发，我们免费提供服务。如果你不尊重我，我们就不管理，甚至不理会他。我们认为潜在的问题肯定存在，如果处理完全不硬，也不行。从方老师的话里我能分析出我们愿意主动对接，在这个过程中我体会到了各种心思。今天主动对接并非仅仅给他账号或者数据就可以。</w:t>
      </w:r>
    </w:p>
    <w:p>
      <w:pPr>
        <w:spacing w:before="5"/>
        <w:ind w:firstLine="600"/>
        <w:jc w:val="left"/>
      </w:pPr>
      <w:r>
        <w:rPr>
          <w:sz w:val="28"/>
        </w:rPr>
        <w:t>虽然我认为今天的目的尚未明确，但是过程非常重要。目前我很难分析这次我们的目的，表面上是配合他提供账号，我在群里看到没有正式文件给我们，我们无法配合。支持文件下发虽然简单，但是你们不见面就不工作了。我们需要分析在这个过程中发挥的作用是被动发挥、紧配合还是主动。发展中心给体委一处，他们两个联合给你下文怎么办？</w:t>
      </w:r>
    </w:p>
    <w:p>
      <w:pPr>
        <w:spacing w:before="5"/>
        <w:ind w:firstLine="600"/>
        <w:jc w:val="left"/>
      </w:pPr>
      <w:r>
        <w:rPr>
          <w:sz w:val="28"/>
        </w:rPr>
        <w:t>我们需要分析这些事情，因此你需要对接。从官方角度而言，这份文件代替卫衣出，体卫处需要给他一个说法，询问他是否还到过去，可能没有结论和下文，8月25号有。他是否给到了监控中心，今天没有给这个文件，他以前是如何沟通的，这件事情不了了之。到年底结合王耀刚才提到的调研内容也有促进作用。从我内心来讲，唯一的建议是他提供一处坐下来，这非常重要。你需要把你们的想法思路需要配合的或者相关的事情讨论一下，今天我提的建议大家可以再仔细考虑，后台有很重要的事情，这件事是否到周五还有时间。</w:t>
      </w:r>
    </w:p>
    <w:p>
      <w:pPr>
        <w:spacing w:before="5"/>
        <w:ind w:firstLine="600"/>
        <w:jc w:val="left"/>
      </w:pPr>
      <w:r>
        <w:rPr>
          <w:sz w:val="28"/>
        </w:rPr>
        <w:t>我已经说好了，感谢高博士的分析。您也听到了我的电脑声音在打开。明天上午11:30我们面临紧急工作，这项工作的收尾要求由运营部主导，由王艳主管部门里的卫生组的宋玉琢负责推进。明天疾控中心的几个处室和系统负责人一定要主动询问，询问完毕后直接给张毅打电话，让张毅帮忙询问，了解哪个部门在用到什么程度。信息中心也让张宇帮忙询问，说有这件事你帮我调查一下，打几个电话询问一下，减少你直接给处室打电话的必要性。</w:t>
      </w:r>
    </w:p>
    <w:p>
      <w:pPr>
        <w:spacing w:before="5"/>
        <w:ind w:firstLine="600"/>
        <w:jc w:val="left"/>
      </w:pPr>
      <w:r>
        <w:rPr>
          <w:sz w:val="28"/>
        </w:rPr>
        <w:t>潘主任，我们希望这个系统非常珍贵，2018年在万科中央公园，您、郑强主任和杜剑锋处长等一系列人参与讨论。我们当时讨论的系统非常好，希望真正的好东西能够应用，而不是成为某个部门的私家武器，除了自己的私有财产、情绪和财产之外，我们技术部在做晨午检时还要考虑多点触发的事情。请问国家重点批发疫情的系统部门是什么？</w:t>
      </w:r>
    </w:p>
    <w:p>
      <w:pPr>
        <w:spacing w:before="5"/>
        <w:ind w:firstLine="600"/>
        <w:jc w:val="left"/>
      </w:pPr>
      <w:r>
        <w:rPr>
          <w:sz w:val="28"/>
        </w:rPr>
        <w:t>您刚才提到的是自治区卫健监测预警与应急处置处。应急处置处是疾控中心的部门，请张旭东和严准查看这个部门。他们部门的主要职责在屏幕上，上面有机构概况及主要职责，之后再找系统说明。晨午检系统的需求过于狭窄，是闭门造车和过去历史背景使然制作出来的。有他的经验是好东西，我们一定要与时俱进，国家和新部门的要求，甚至是主任如果可以，我希望CDC进行招投标，我们中标后给CDC制作系统，或者先沟通一下。</w:t>
      </w:r>
    </w:p>
    <w:p>
      <w:pPr>
        <w:spacing w:before="5"/>
        <w:ind w:firstLine="600"/>
        <w:jc w:val="left"/>
      </w:pPr>
      <w:r>
        <w:rPr>
          <w:sz w:val="28"/>
        </w:rPr>
        <w:t>首先沟通，刚才你说的一句话非常好，主动调研，而不是主动推动。我们概括的非常好，先把调研做好，先不要推动这个工作。目前体育处在11月20日之前，您在办公室讨论大事，一个月过去了。体育处工作我们积极努力配合，他们积极努力去7位数量化，这种做法欠妥。关于现场人员，我有点着急是什么？</w:t>
      </w:r>
    </w:p>
    <w:p>
      <w:pPr>
        <w:spacing w:before="5"/>
        <w:ind w:firstLine="600"/>
        <w:jc w:val="left"/>
      </w:pPr>
      <w:r>
        <w:rPr>
          <w:sz w:val="28"/>
        </w:rPr>
        <w:t>我们运营部需要提升警惕性，特别是宋立忠这种警惕性。技术部在执行时要考虑系统更强的生命力。潘主任，请您做一个简要的了解。关于这项工作，我想基本讨论到现在。明天调研完成后，宋玉琢只会给相关人员先这样，我们先应对明天的工作。主任，我去了解宋金轩部门。负责的人从您的角度和业务人员的了解，到时候我们一碰就知道他们的真实想法。</w:t>
      </w:r>
    </w:p>
    <w:p>
      <w:pPr>
        <w:spacing w:before="5"/>
        <w:ind w:firstLine="600"/>
        <w:jc w:val="left"/>
      </w:pPr>
      <w:r>
        <w:rPr>
          <w:sz w:val="28"/>
        </w:rPr>
        <w:t>感谢潘主任。其他工作我们按照方案进行，先进行调研，技术部师姐做好准备。潘主任在说话，请你开门，让你开喇叭。帕主任，您还有其他补充吗？我没有其他问题，如果需要我们沟通，那么我会进行了解。方老师，没有其他问题，我们散会。再见主任。</w:t>
      </w:r>
    </w:p>
    <w:p>
      <w:pPr>
        <w:spacing w:before="5"/>
        <w:ind w:firstLine="600"/>
        <w:jc w:val="left"/>
      </w:pPr>
      <w:r>
        <w:rPr>
          <w:sz w:val="28"/>
        </w:rPr>
        <w:t/>
      </w:r>
    </w:p>
    <w:p>
      <w:pPr>
        <w:spacing w:before="5"/>
        <w:ind w:firstLine="600"/>
        <w:jc w:val="left"/>
      </w:pPr>
      <w:r>
        <w:rPr>
          <w:sz w:val="28"/>
        </w:rPr>
        <w:t>			</w:t>
      </w:r>
    </w:p>
    <w:p>
      <w:pPr>
        <w:spacing w:before="5"/>
        <w:ind w:firstLine="600"/>
        <w:jc w:val="left"/>
      </w:pPr>
      <w:r>
        <w:rPr>
          <w:sz w:val="28"/>
        </w:rPr>
        <w:t>带AIGC标记内容为人工智能生成</w:t>
      </w:r>
    </w:p>
  </w:body>
</w:document>
</file>

<file path=word/settings.xml><?xml version="1.0" encoding="utf-8"?>
<w:settings xmlns:w="http://schemas.openxmlformats.org/wordprocessingml/2006/main"/>
</file>

<file path=word/_rels/document.xml.rels><?xml version="1.0" encoding="UTF-8" standalone="no"?>
<Relationships xmlns="http://schemas.openxmlformats.org/package/2006/relationships">
<Relationship Id="rId1" Target="settings.xml" Type="http://schemas.openxmlformats.org/officeDocument/2006/relationships/settings"/>
<Relationship Id="rId2" Target="media/image1.png" Type="http://schemas.openxmlformats.org/officeDocument/2006/relationships/image"/>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2025-12-23T12:59:11Z</dcterms:created>
  <dc:creator>Apache POI</dc:creator>
</cp:coreProperties>
</file>